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 w:rsidP="0012636F">
      <w:pPr>
        <w:pStyle w:val="a3"/>
      </w:pPr>
      <w:r>
        <w:rPr>
          <w:rFonts w:hint="eastAsia"/>
        </w:rPr>
        <w:t>취</w:t>
      </w:r>
      <w:r>
        <w:t xml:space="preserve"> </w:t>
      </w:r>
      <w:r>
        <w:rPr>
          <w:rFonts w:hint="eastAsia"/>
        </w:rPr>
        <w:t>업</w:t>
      </w:r>
      <w:r>
        <w:t xml:space="preserve"> </w:t>
      </w:r>
      <w:r>
        <w:rPr>
          <w:rFonts w:hint="eastAsia"/>
        </w:rPr>
        <w:t>추</w:t>
      </w:r>
      <w:r>
        <w:t xml:space="preserve"> </w:t>
      </w:r>
      <w:r>
        <w:rPr>
          <w:rFonts w:hint="eastAsia"/>
        </w:rPr>
        <w:t>천</w:t>
      </w:r>
      <w:r>
        <w:t xml:space="preserve"> 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뢰</w:t>
      </w:r>
      <w:r>
        <w:t xml:space="preserve"> </w:t>
      </w:r>
      <w:r>
        <w:rPr>
          <w:rFonts w:hint="eastAsia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46233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594EF481" w:rsidR="0052543B" w:rsidRDefault="0012636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주식회사 화승네트웍스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499A6AF3" w:rsidR="0052543B" w:rsidRDefault="0012636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607-81-77653</w:t>
            </w:r>
          </w:p>
        </w:tc>
      </w:tr>
      <w:tr w:rsidR="0052543B" w14:paraId="025D41E9" w14:textId="77777777" w:rsidTr="0046233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1C412F33" w:rsidR="0052543B" w:rsidRDefault="0012636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47540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67517F96" w:rsidR="0052543B" w:rsidRDefault="0012636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부산광역시 연제구 중앙대로 1079 장천빌딩</w:t>
            </w:r>
          </w:p>
        </w:tc>
      </w:tr>
      <w:tr w:rsidR="0052543B" w14:paraId="3E3772D6" w14:textId="77777777" w:rsidTr="00462331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7777777" w:rsidR="0052543B" w:rsidRDefault="0052543B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240C70A9" w:rsidR="0052543B" w:rsidRDefault="0012636F" w:rsidP="0012636F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국내 70명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2AE42A4F" w:rsidR="0052543B" w:rsidRDefault="0012636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국내 5,000억 원</w:t>
            </w:r>
          </w:p>
        </w:tc>
      </w:tr>
      <w:tr w:rsidR="0052543B" w14:paraId="6565980F" w14:textId="77777777" w:rsidTr="00462331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27CFD0D0" w:rsidR="0052543B" w:rsidRDefault="0012636F" w:rsidP="0012636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종합무역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462331" w14:paraId="5C659079" w14:textId="77777777" w:rsidTr="00E11B5A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462331" w:rsidRDefault="00462331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131DB957" w:rsidR="00462331" w:rsidRDefault="0046233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12636F">
              <w:rPr>
                <w:rFonts w:ascii="굴림체" w:eastAsia="굴림체" w:cs="굴림체"/>
                <w:sz w:val="20"/>
                <w:szCs w:val="20"/>
              </w:rPr>
              <w:t>https://www.hwaseunggroup.com/kor/main/</w:t>
            </w:r>
          </w:p>
        </w:tc>
      </w:tr>
    </w:tbl>
    <w:p w14:paraId="08B94062" w14:textId="77777777" w:rsidR="0052543B" w:rsidRPr="00E705DC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5"/>
        <w:gridCol w:w="1058"/>
        <w:gridCol w:w="358"/>
        <w:gridCol w:w="648"/>
        <w:gridCol w:w="133"/>
        <w:gridCol w:w="1023"/>
        <w:gridCol w:w="274"/>
        <w:gridCol w:w="680"/>
        <w:gridCol w:w="574"/>
        <w:gridCol w:w="527"/>
        <w:gridCol w:w="449"/>
        <w:gridCol w:w="721"/>
        <w:gridCol w:w="2042"/>
      </w:tblGrid>
      <w:tr w:rsidR="0052543B" w14:paraId="4A8555F1" w14:textId="77777777" w:rsidTr="00ED10F3">
        <w:trPr>
          <w:trHeight w:val="747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74E9ADD0" w:rsidR="0052543B" w:rsidRDefault="00567906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화학과, 무역학부</w:t>
            </w:r>
            <w:r w:rsidR="00BC0866">
              <w:rPr>
                <w:rFonts w:ascii="굴림" w:eastAsia="굴림" w:cs="굴림" w:hint="eastAsia"/>
                <w:sz w:val="20"/>
                <w:szCs w:val="20"/>
              </w:rPr>
              <w:t>, 중어중문학과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57CEA761" w:rsidR="0052543B" w:rsidRDefault="00567906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5명</w:t>
            </w:r>
          </w:p>
        </w:tc>
      </w:tr>
      <w:tr w:rsidR="0052543B" w14:paraId="22790D47" w14:textId="77777777" w:rsidTr="00ED10F3">
        <w:trPr>
          <w:trHeight w:val="496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7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18DBE297" w:rsidR="0052543B" w:rsidRDefault="0012636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전략구매팀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256E5B43" w:rsidR="0052543B" w:rsidRDefault="00554FD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원자재 구매, 공급처 관리</w:t>
            </w:r>
          </w:p>
        </w:tc>
      </w:tr>
      <w:tr w:rsidR="00B9027E" w14:paraId="7AAFEB9C" w14:textId="77777777" w:rsidTr="00ED10F3">
        <w:trPr>
          <w:trHeight w:val="370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0722C" w14:textId="2AC347F8" w:rsidR="00B9027E" w:rsidRDefault="00554FDC" w:rsidP="00554FDC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554FDC">
              <w:rPr>
                <w:rFonts w:ascii="굴림체" w:eastAsia="굴림체" w:cs="굴림체" w:hint="eastAsia"/>
                <w:sz w:val="20"/>
                <w:szCs w:val="20"/>
              </w:rPr>
              <w:t>-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8A4CCA">
              <w:rPr>
                <w:rFonts w:ascii="굴림체" w:eastAsia="굴림체" w:cs="굴림체" w:hint="eastAsia"/>
                <w:sz w:val="20"/>
                <w:szCs w:val="20"/>
              </w:rPr>
              <w:t xml:space="preserve">졸업자 </w:t>
            </w:r>
            <w:r w:rsidR="00567906">
              <w:rPr>
                <w:rFonts w:ascii="굴림체" w:eastAsia="굴림체" w:cs="굴림체" w:hint="eastAsia"/>
                <w:sz w:val="20"/>
                <w:szCs w:val="20"/>
              </w:rPr>
              <w:t>및 25년 2월 졸업 예정자</w:t>
            </w:r>
          </w:p>
          <w:p w14:paraId="46EB6412" w14:textId="4FBEB47C" w:rsidR="00554FDC" w:rsidRDefault="00554FDC" w:rsidP="00554FDC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- 영어 </w:t>
            </w:r>
            <w:r w:rsidR="00733968">
              <w:rPr>
                <w:rFonts w:ascii="굴림체" w:eastAsia="굴림체" w:cs="굴림체" w:hint="eastAsia"/>
                <w:sz w:val="20"/>
                <w:szCs w:val="20"/>
              </w:rPr>
              <w:t>가능자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2E009188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</w:t>
            </w:r>
          </w:p>
        </w:tc>
      </w:tr>
      <w:tr w:rsidR="0052543B" w14:paraId="27787058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5453C2D6" w:rsidR="0052543B" w:rsidRDefault="00554FDC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ED10F3" w14:paraId="6D0A3306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6ED9A86B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자기소개서(신입)</w:t>
            </w: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2F1EFD85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1(자사양식)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63EE293F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FAC934B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</w:tr>
      <w:tr w:rsidR="00ED10F3" w14:paraId="1A6CE3A5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1EA584AA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01867790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6170FCF0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ED10F3" w14:paraId="369FAE15" w14:textId="77777777" w:rsidTr="00ED10F3">
        <w:trPr>
          <w:trHeight w:val="313"/>
        </w:trPr>
        <w:tc>
          <w:tcPr>
            <w:tcW w:w="1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2CAE2F46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X</w:t>
            </w:r>
          </w:p>
        </w:tc>
        <w:tc>
          <w:tcPr>
            <w:tcW w:w="2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4D06E3DF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</w:tr>
      <w:tr w:rsidR="00ED10F3" w14:paraId="3A8F89C8" w14:textId="77777777" w:rsidTr="00ED10F3">
        <w:trPr>
          <w:trHeight w:val="313"/>
        </w:trPr>
        <w:tc>
          <w:tcPr>
            <w:tcW w:w="1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ED10F3" w:rsidRDefault="00ED10F3" w:rsidP="00ED10F3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2AD02EBE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ED10F3" w14:paraId="6A4593A9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ED10F3" w:rsidRDefault="00ED10F3" w:rsidP="00ED10F3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3860E29B" w:rsidR="00ED10F3" w:rsidRDefault="00ED10F3" w:rsidP="00ED10F3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009EC354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4,600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ED10F3" w14:paraId="3BA57F45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6020BB43" w:rsidR="00ED10F3" w:rsidRDefault="00ED10F3" w:rsidP="00ED10F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2BBC7313" w:rsidR="00ED10F3" w:rsidRDefault="00ED10F3" w:rsidP="00ED10F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17:00</w:t>
            </w:r>
          </w:p>
        </w:tc>
      </w:tr>
      <w:tr w:rsidR="00ED10F3" w14:paraId="636B9917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17D7BC2A" w:rsidR="00ED10F3" w:rsidRDefault="00ED10F3" w:rsidP="00ED10F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ED10F3" w:rsidRDefault="00ED10F3" w:rsidP="00ED10F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ED10F3" w14:paraId="74E69066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8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6BD8BC4D" w:rsidR="00ED10F3" w:rsidRDefault="00ED10F3" w:rsidP="00ED10F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공휴일 및 회사가 정하는 추가 휴일</w:t>
            </w:r>
          </w:p>
        </w:tc>
      </w:tr>
      <w:tr w:rsidR="00ED10F3" w14:paraId="435604DA" w14:textId="77777777" w:rsidTr="00ED10F3">
        <w:trPr>
          <w:trHeight w:val="313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ED10F3" w:rsidRDefault="00ED10F3" w:rsidP="00ED10F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0B89968A" w:rsidR="00ED10F3" w:rsidRDefault="002305A6" w:rsidP="00ED10F3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9</w:t>
            </w:r>
            <w:r w:rsidR="00ED10F3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월</w:t>
            </w:r>
            <w:r w:rsidR="00ED10F3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</w:t>
            </w:r>
            <w:r w:rsidR="00ED10F3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일</w:t>
            </w:r>
            <w:r w:rsidR="00ED10F3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금</w:t>
            </w:r>
            <w:r w:rsidR="00ED10F3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) 17:00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ED10F3" w:rsidRDefault="00ED10F3" w:rsidP="00ED10F3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4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0E5C8B4A" w:rsidR="00ED10F3" w:rsidRDefault="00ED10F3" w:rsidP="00ED10F3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서류가점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E64F6" w14:textId="6D631B78" w:rsidR="00733968" w:rsidRDefault="00733968" w:rsidP="00E00693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 중국어 능통자 우대</w:t>
            </w:r>
          </w:p>
          <w:p w14:paraId="53A13F3B" w14:textId="735C9D60" w:rsidR="00733968" w:rsidRDefault="00E00693" w:rsidP="00E00693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E00693">
              <w:rPr>
                <w:rFonts w:ascii="굴림" w:eastAsia="굴림" w:cs="굴림" w:hint="eastAsia"/>
                <w:sz w:val="20"/>
                <w:szCs w:val="20"/>
              </w:rPr>
              <w:t>-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시차 출퇴근제 시행 기업(07시~10시 선택 출근)</w:t>
            </w:r>
          </w:p>
          <w:p w14:paraId="71CC2BCA" w14:textId="15639030" w:rsidR="00E00693" w:rsidRDefault="00343FC7" w:rsidP="00343FC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- </w:t>
            </w:r>
            <w:r w:rsidR="00E00693">
              <w:rPr>
                <w:rFonts w:ascii="굴림" w:eastAsia="굴림" w:cs="굴림" w:hint="eastAsia"/>
                <w:sz w:val="20"/>
                <w:szCs w:val="20"/>
              </w:rPr>
              <w:t>30분 단위 연차 사용 가능</w:t>
            </w:r>
          </w:p>
          <w:p w14:paraId="0C6B4D8A" w14:textId="20E63062" w:rsidR="00E00693" w:rsidRDefault="00343FC7" w:rsidP="00343FC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- </w:t>
            </w:r>
            <w:r w:rsidR="00E00693">
              <w:rPr>
                <w:rFonts w:ascii="굴림" w:eastAsia="굴림" w:cs="굴림" w:hint="eastAsia"/>
                <w:sz w:val="20"/>
                <w:szCs w:val="20"/>
              </w:rPr>
              <w:t>Recharge휴가(연차 3일 이상 연속 사용) 장려</w:t>
            </w:r>
          </w:p>
          <w:p w14:paraId="30C4C67B" w14:textId="1B2294F7" w:rsidR="00E00693" w:rsidRDefault="00343FC7" w:rsidP="00343FC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- </w:t>
            </w:r>
            <w:r w:rsidR="00E00693">
              <w:rPr>
                <w:rFonts w:ascii="굴림" w:eastAsia="굴림" w:cs="굴림" w:hint="eastAsia"/>
                <w:sz w:val="20"/>
                <w:szCs w:val="20"/>
              </w:rPr>
              <w:t>개인연차 외 휴가 5일 자율 사용 및 휴가비 지원</w:t>
            </w:r>
          </w:p>
          <w:p w14:paraId="52AD937F" w14:textId="07BCA6B0" w:rsidR="00E00693" w:rsidRDefault="00343FC7" w:rsidP="00343FC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- </w:t>
            </w:r>
            <w:r w:rsidR="00E00693">
              <w:rPr>
                <w:rFonts w:ascii="굴림" w:eastAsia="굴림" w:cs="굴림" w:hint="eastAsia"/>
                <w:sz w:val="20"/>
                <w:szCs w:val="20"/>
              </w:rPr>
              <w:t>그룹 자체 사옥 사용</w:t>
            </w:r>
            <w:r w:rsidR="00C8328C">
              <w:rPr>
                <w:rFonts w:ascii="굴림" w:eastAsia="굴림" w:cs="굴림" w:hint="eastAsia"/>
                <w:sz w:val="20"/>
                <w:szCs w:val="20"/>
              </w:rPr>
              <w:t>(연산역 1분거리)</w:t>
            </w:r>
          </w:p>
          <w:p w14:paraId="56731070" w14:textId="79DDE7CC" w:rsidR="00E00693" w:rsidRDefault="00343FC7" w:rsidP="00343FC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- </w:t>
            </w:r>
            <w:r w:rsidR="00E00693">
              <w:rPr>
                <w:rFonts w:ascii="굴림" w:eastAsia="굴림" w:cs="굴림" w:hint="eastAsia"/>
                <w:sz w:val="20"/>
                <w:szCs w:val="20"/>
              </w:rPr>
              <w:t xml:space="preserve">기타복리후생 </w:t>
            </w:r>
            <w:r w:rsidR="002305A6">
              <w:rPr>
                <w:rFonts w:ascii="굴림" w:eastAsia="굴림" w:cs="굴림" w:hint="eastAsia"/>
                <w:sz w:val="20"/>
                <w:szCs w:val="20"/>
              </w:rPr>
              <w:t>사람인 채</w:t>
            </w:r>
            <w:r w:rsidR="00E00693">
              <w:rPr>
                <w:rFonts w:ascii="굴림" w:eastAsia="굴림" w:cs="굴림" w:hint="eastAsia"/>
                <w:sz w:val="20"/>
                <w:szCs w:val="20"/>
              </w:rPr>
              <w:t>용공고 참조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678"/>
    <w:multiLevelType w:val="hybridMultilevel"/>
    <w:tmpl w:val="C4989F90"/>
    <w:lvl w:ilvl="0" w:tplc="144611DE">
      <w:start w:val="607"/>
      <w:numFmt w:val="bullet"/>
      <w:lvlText w:val="-"/>
      <w:lvlJc w:val="left"/>
      <w:pPr>
        <w:ind w:left="80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6E147E5"/>
    <w:multiLevelType w:val="hybridMultilevel"/>
    <w:tmpl w:val="FF785678"/>
    <w:lvl w:ilvl="0" w:tplc="E878084E">
      <w:start w:val="607"/>
      <w:numFmt w:val="bullet"/>
      <w:lvlText w:val="-"/>
      <w:lvlJc w:val="left"/>
      <w:pPr>
        <w:ind w:left="80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1C060E"/>
    <w:multiLevelType w:val="hybridMultilevel"/>
    <w:tmpl w:val="CB3670FC"/>
    <w:lvl w:ilvl="0" w:tplc="94088A94">
      <w:start w:val="607"/>
      <w:numFmt w:val="bullet"/>
      <w:lvlText w:val="-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5E5F1E08"/>
    <w:multiLevelType w:val="hybridMultilevel"/>
    <w:tmpl w:val="C7F45BE8"/>
    <w:lvl w:ilvl="0" w:tplc="C1EAABC2">
      <w:start w:val="607"/>
      <w:numFmt w:val="bullet"/>
      <w:lvlText w:val="-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E18D2"/>
    <w:rsid w:val="0012636F"/>
    <w:rsid w:val="0015513E"/>
    <w:rsid w:val="002305A6"/>
    <w:rsid w:val="00343FC7"/>
    <w:rsid w:val="004321EF"/>
    <w:rsid w:val="00462331"/>
    <w:rsid w:val="0052543B"/>
    <w:rsid w:val="00554FDC"/>
    <w:rsid w:val="00567906"/>
    <w:rsid w:val="006826AB"/>
    <w:rsid w:val="00733968"/>
    <w:rsid w:val="00772BB4"/>
    <w:rsid w:val="00796974"/>
    <w:rsid w:val="008428CE"/>
    <w:rsid w:val="008A4CCA"/>
    <w:rsid w:val="00AA7B65"/>
    <w:rsid w:val="00B013B8"/>
    <w:rsid w:val="00B9027E"/>
    <w:rsid w:val="00BC0866"/>
    <w:rsid w:val="00C4750F"/>
    <w:rsid w:val="00C7738B"/>
    <w:rsid w:val="00C8328C"/>
    <w:rsid w:val="00CA63C9"/>
    <w:rsid w:val="00DC56F7"/>
    <w:rsid w:val="00E00693"/>
    <w:rsid w:val="00E669B1"/>
    <w:rsid w:val="00E705DC"/>
    <w:rsid w:val="00E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2305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FFD1AA3AE18A4438028CA3B882E31E7" ma:contentTypeVersion="13" ma:contentTypeDescription="새 문서를 만듭니다." ma:contentTypeScope="" ma:versionID="791286a3f5fbe70e3a99766bb4968237">
  <xsd:schema xmlns:xsd="http://www.w3.org/2001/XMLSchema" xmlns:xs="http://www.w3.org/2001/XMLSchema" xmlns:p="http://schemas.microsoft.com/office/2006/metadata/properties" xmlns:ns2="1452d491-70fd-4214-9ca3-7d337ee5a044" xmlns:ns3="e3b0bbbe-1770-4603-8537-6f2e65738ee4" targetNamespace="http://schemas.microsoft.com/office/2006/metadata/properties" ma:root="true" ma:fieldsID="a1b053cb881625794e6347d74e03f147" ns2:_="" ns3:_="">
    <xsd:import namespace="1452d491-70fd-4214-9ca3-7d337ee5a044"/>
    <xsd:import namespace="e3b0bbbe-1770-4603-8537-6f2e65738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2d491-70fd-4214-9ca3-7d337ee5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96bc9bbb-d782-4456-849d-e7ce0ac69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bbbe-1770-4603-8537-6f2e65738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87946-6c59-4e25-b762-df41fc003230}" ma:internalName="TaxCatchAll" ma:showField="CatchAllData" ma:web="e3b0bbbe-1770-4603-8537-6f2e65738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94485-D350-450B-A585-DD374B80C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8AD74-0AE2-420A-81B5-5D176CAA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2d491-70fd-4214-9ca3-7d337ee5a044"/>
    <ds:schemaRef ds:uri="e3b0bbbe-1770-4603-8537-6f2e65738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2024-09-05T05:46:00Z</dcterms:modified>
  <cp:version>1000.0100.01</cp:version>
</cp:coreProperties>
</file>